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C8" w:rsidRPr="001308C8" w:rsidRDefault="001308C8" w:rsidP="001308C8">
      <w:pPr>
        <w:shd w:val="clear" w:color="auto" w:fill="FFFFFF"/>
        <w:spacing w:after="150" w:line="240" w:lineRule="auto"/>
        <w:outlineLvl w:val="0"/>
        <w:rPr>
          <w:rFonts w:ascii="Verdana" w:eastAsia="Times New Roman" w:hAnsi="Verdana" w:cs="Times New Roman"/>
          <w:b/>
          <w:bCs/>
          <w:color w:val="006B3F"/>
          <w:kern w:val="36"/>
          <w:sz w:val="36"/>
          <w:szCs w:val="36"/>
        </w:rPr>
      </w:pPr>
      <w:r w:rsidRPr="001308C8">
        <w:rPr>
          <w:rFonts w:ascii="Verdana" w:eastAsia="Times New Roman" w:hAnsi="Verdana" w:cs="Times New Roman"/>
          <w:b/>
          <w:bCs/>
          <w:color w:val="006B3F"/>
          <w:kern w:val="36"/>
          <w:sz w:val="36"/>
          <w:szCs w:val="36"/>
        </w:rPr>
        <w:t>December 21, 2010 Board Meeting</w:t>
      </w:r>
    </w:p>
    <w:p w:rsidR="001308C8" w:rsidRPr="001308C8" w:rsidRDefault="001308C8" w:rsidP="001308C8">
      <w:pPr>
        <w:spacing w:after="0" w:line="240" w:lineRule="auto"/>
        <w:rPr>
          <w:rFonts w:ascii="Times New Roman" w:eastAsia="Times New Roman" w:hAnsi="Times New Roman" w:cs="Times New Roman"/>
          <w:sz w:val="24"/>
          <w:szCs w:val="24"/>
        </w:rPr>
      </w:pPr>
      <w:r w:rsidRPr="001308C8">
        <w:rPr>
          <w:rFonts w:ascii="Verdana" w:eastAsia="Times New Roman" w:hAnsi="Verdana" w:cs="Times New Roman"/>
          <w:color w:val="555555"/>
          <w:sz w:val="18"/>
          <w:szCs w:val="18"/>
        </w:rPr>
        <w:br/>
      </w:r>
    </w:p>
    <w:p w:rsidR="001308C8" w:rsidRPr="001308C8" w:rsidRDefault="001308C8" w:rsidP="001308C8">
      <w:pPr>
        <w:shd w:val="clear" w:color="auto" w:fill="FFFFFF"/>
        <w:spacing w:after="0" w:line="240" w:lineRule="auto"/>
        <w:outlineLvl w:val="1"/>
        <w:rPr>
          <w:rFonts w:ascii="Verdana" w:eastAsia="Times New Roman" w:hAnsi="Verdana" w:cs="Times New Roman"/>
          <w:b/>
          <w:bCs/>
          <w:color w:val="005632"/>
          <w:sz w:val="21"/>
          <w:szCs w:val="21"/>
        </w:rPr>
      </w:pPr>
      <w:r w:rsidRPr="001308C8">
        <w:rPr>
          <w:rFonts w:ascii="Verdana" w:eastAsia="Times New Roman" w:hAnsi="Verdana" w:cs="Times New Roman"/>
          <w:b/>
          <w:bCs/>
          <w:color w:val="005632"/>
          <w:sz w:val="21"/>
          <w:szCs w:val="21"/>
        </w:rPr>
        <w:t>Regular Meeting of the Board of Commissioners</w:t>
      </w:r>
    </w:p>
    <w:p w:rsidR="001308C8" w:rsidRPr="001308C8" w:rsidRDefault="001308C8" w:rsidP="001308C8">
      <w:pPr>
        <w:shd w:val="clear" w:color="auto" w:fill="FFFFFF"/>
        <w:spacing w:after="0" w:line="270" w:lineRule="atLeast"/>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Wentworth Gardens Fieldhouse</w:t>
      </w:r>
      <w:r w:rsidRPr="001308C8">
        <w:rPr>
          <w:rFonts w:ascii="Verdana" w:eastAsia="Times New Roman" w:hAnsi="Verdana" w:cs="Times New Roman"/>
          <w:color w:val="555555"/>
          <w:sz w:val="18"/>
          <w:szCs w:val="18"/>
        </w:rPr>
        <w:br/>
        <w:t>3770 S. Wentworth Avenue</w:t>
      </w:r>
    </w:p>
    <w:p w:rsidR="001308C8" w:rsidRPr="001308C8" w:rsidRDefault="001308C8" w:rsidP="001308C8">
      <w:pPr>
        <w:shd w:val="clear" w:color="auto" w:fill="FFFFFF"/>
        <w:spacing w:after="0" w:line="270" w:lineRule="atLeast"/>
        <w:outlineLvl w:val="2"/>
        <w:rPr>
          <w:rFonts w:ascii="Verdana" w:eastAsia="Times New Roman" w:hAnsi="Verdana" w:cs="Times New Roman"/>
          <w:i/>
          <w:iCs/>
          <w:color w:val="005632"/>
          <w:sz w:val="18"/>
          <w:szCs w:val="18"/>
        </w:rPr>
      </w:pPr>
      <w:r w:rsidRPr="001308C8">
        <w:rPr>
          <w:rFonts w:ascii="Verdana" w:eastAsia="Times New Roman" w:hAnsi="Verdana" w:cs="Times New Roman"/>
          <w:i/>
          <w:iCs/>
          <w:color w:val="005632"/>
          <w:sz w:val="18"/>
          <w:szCs w:val="18"/>
        </w:rPr>
        <w:t>Resolutions</w:t>
      </w:r>
    </w:p>
    <w:p w:rsidR="001308C8" w:rsidRPr="001308C8" w:rsidRDefault="001308C8" w:rsidP="001308C8">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Approval of Personnel Action Reports for the month of November 2010.</w:t>
      </w:r>
    </w:p>
    <w:p w:rsidR="001308C8" w:rsidRPr="001308C8" w:rsidRDefault="001308C8" w:rsidP="001308C8">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Approve Chairman’s Salary.</w:t>
      </w:r>
    </w:p>
    <w:p w:rsidR="001308C8" w:rsidRPr="001308C8" w:rsidRDefault="001308C8" w:rsidP="001308C8">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Approve Funding Increase for Legal Services with Donohue, Brown, Mathewson &amp; Smyth.</w:t>
      </w:r>
    </w:p>
    <w:p w:rsidR="001308C8" w:rsidRPr="001308C8" w:rsidRDefault="001308C8" w:rsidP="001308C8">
      <w:pPr>
        <w:numPr>
          <w:ilvl w:val="0"/>
          <w:numId w:val="1"/>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Sell the Fee Interest in Land at 300 W. 23rd Street (Chinatown Elderly Apartments) to Neighborhood Development Associates, LLP. </w:t>
      </w:r>
    </w:p>
    <w:p w:rsidR="001308C8" w:rsidRPr="001308C8" w:rsidRDefault="001308C8" w:rsidP="001308C8">
      <w:pPr>
        <w:shd w:val="clear" w:color="auto" w:fill="FFFFFF"/>
        <w:spacing w:after="150" w:line="270" w:lineRule="atLeast"/>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 </w:t>
      </w:r>
    </w:p>
    <w:p w:rsidR="001308C8" w:rsidRPr="001308C8" w:rsidRDefault="001308C8" w:rsidP="001308C8">
      <w:pPr>
        <w:shd w:val="clear" w:color="auto" w:fill="FFFFFF"/>
        <w:spacing w:after="0" w:line="270" w:lineRule="atLeast"/>
        <w:outlineLvl w:val="2"/>
        <w:rPr>
          <w:rFonts w:ascii="Verdana" w:eastAsia="Times New Roman" w:hAnsi="Verdana" w:cs="Times New Roman"/>
          <w:i/>
          <w:iCs/>
          <w:color w:val="005632"/>
          <w:sz w:val="18"/>
          <w:szCs w:val="18"/>
        </w:rPr>
      </w:pPr>
      <w:r w:rsidRPr="001308C8">
        <w:rPr>
          <w:rFonts w:ascii="Verdana" w:eastAsia="Times New Roman" w:hAnsi="Verdana" w:cs="Times New Roman"/>
          <w:i/>
          <w:iCs/>
          <w:color w:val="005632"/>
          <w:sz w:val="18"/>
          <w:szCs w:val="18"/>
        </w:rPr>
        <w:t>Tenant Services Committee Report</w:t>
      </w:r>
    </w:p>
    <w:p w:rsidR="001308C8" w:rsidRPr="001308C8" w:rsidRDefault="001308C8" w:rsidP="001308C8">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approve Intergovernmental Agreement with the City Colleges of Chicago for educational services.</w:t>
      </w:r>
    </w:p>
    <w:p w:rsidR="001308C8" w:rsidRPr="001308C8" w:rsidRDefault="001308C8" w:rsidP="001308C8">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award contract to conduct an assessment of residents who have a safe harbor exemption for CHA's Work Requirement. Recommended Awardee: Corporation For Supportive Housing.</w:t>
      </w:r>
    </w:p>
    <w:p w:rsidR="001308C8" w:rsidRPr="001308C8" w:rsidRDefault="001308C8" w:rsidP="001308C8">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approve first one-year options of contracts with Centers for New Horizons, Heartland Human Care Services, Metropolitan Family Services, Employment and Employer Services, Jane Addams Hull House Association and Uhlich Children's Advantage Network as FamilyWorks providers.</w:t>
      </w:r>
    </w:p>
    <w:p w:rsidR="001308C8" w:rsidRPr="001308C8" w:rsidRDefault="001308C8" w:rsidP="001308C8">
      <w:pPr>
        <w:numPr>
          <w:ilvl w:val="0"/>
          <w:numId w:val="2"/>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approve contract with Illinois Action for Children to provide parent education and enhanced child care resource and referral services for CHA families.</w:t>
      </w:r>
    </w:p>
    <w:p w:rsidR="001308C8" w:rsidRPr="001308C8" w:rsidRDefault="001308C8" w:rsidP="001308C8">
      <w:pPr>
        <w:spacing w:after="0" w:line="240" w:lineRule="auto"/>
        <w:rPr>
          <w:rFonts w:ascii="Times New Roman" w:eastAsia="Times New Roman" w:hAnsi="Times New Roman" w:cs="Times New Roman"/>
          <w:sz w:val="24"/>
          <w:szCs w:val="24"/>
        </w:rPr>
      </w:pPr>
      <w:r w:rsidRPr="001308C8">
        <w:rPr>
          <w:rFonts w:ascii="Verdana" w:eastAsia="Times New Roman" w:hAnsi="Verdana" w:cs="Times New Roman"/>
          <w:color w:val="555555"/>
          <w:sz w:val="18"/>
          <w:szCs w:val="18"/>
          <w:shd w:val="clear" w:color="auto" w:fill="FFFFFF"/>
        </w:rPr>
        <w:t> </w:t>
      </w:r>
    </w:p>
    <w:p w:rsidR="001308C8" w:rsidRPr="001308C8" w:rsidRDefault="001308C8" w:rsidP="001308C8">
      <w:pPr>
        <w:shd w:val="clear" w:color="auto" w:fill="FFFFFF"/>
        <w:spacing w:after="0" w:line="270" w:lineRule="atLeast"/>
        <w:outlineLvl w:val="2"/>
        <w:rPr>
          <w:rFonts w:ascii="Verdana" w:eastAsia="Times New Roman" w:hAnsi="Verdana" w:cs="Times New Roman"/>
          <w:i/>
          <w:iCs/>
          <w:color w:val="005632"/>
          <w:sz w:val="18"/>
          <w:szCs w:val="18"/>
        </w:rPr>
      </w:pPr>
      <w:r w:rsidRPr="001308C8">
        <w:rPr>
          <w:rFonts w:ascii="Verdana" w:eastAsia="Times New Roman" w:hAnsi="Verdana" w:cs="Times New Roman"/>
          <w:i/>
          <w:iCs/>
          <w:color w:val="005632"/>
          <w:sz w:val="18"/>
          <w:szCs w:val="18"/>
        </w:rPr>
        <w:t>Operations and Facilities Committee Report</w:t>
      </w:r>
    </w:p>
    <w:p w:rsidR="001308C8" w:rsidRPr="001308C8" w:rsidRDefault="001308C8" w:rsidP="001308C8">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modify contract with Holabird &amp; Root for additional Prime Design Consultant Services at Altgeld Gardens.</w:t>
      </w:r>
    </w:p>
    <w:p w:rsidR="001308C8" w:rsidRPr="001308C8" w:rsidRDefault="001308C8" w:rsidP="001308C8">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award contract for capital maintenance work at Bridgeport Homes - Group 1. Recommended Awardee: Chicago Commercial Contractors.</w:t>
      </w:r>
    </w:p>
    <w:p w:rsidR="001308C8" w:rsidRPr="001308C8" w:rsidRDefault="001308C8" w:rsidP="001308C8">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award contract for capital maintenance work at Bridgeport Homes – Group 2. Recommended Awardee: Maxwell Services, Inc.</w:t>
      </w:r>
    </w:p>
    <w:p w:rsidR="001308C8" w:rsidRPr="001308C8" w:rsidRDefault="001308C8" w:rsidP="001308C8">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award contract for capital maintenance work at Bridgeport Homes – Group 3. Recommended Awardee: Oakley Construction Co.</w:t>
      </w:r>
    </w:p>
    <w:p w:rsidR="001308C8" w:rsidRPr="001308C8" w:rsidRDefault="001308C8" w:rsidP="001308C8">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award contract for unit renovation work at Wentworth Annex, Phase 2. Recommended Awardee: Oakley Construction Co.</w:t>
      </w:r>
    </w:p>
    <w:p w:rsidR="001308C8" w:rsidRPr="001308C8" w:rsidRDefault="001308C8" w:rsidP="001308C8">
      <w:pPr>
        <w:numPr>
          <w:ilvl w:val="0"/>
          <w:numId w:val="3"/>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approve four Housing Assistance Payment (HAP) contracts for the following properties: Ironwood Court, Park Apartments, Archer Avenue Senior Residences and Hollywood House.</w:t>
      </w:r>
    </w:p>
    <w:p w:rsidR="001308C8" w:rsidRPr="001308C8" w:rsidRDefault="001308C8" w:rsidP="001308C8">
      <w:pPr>
        <w:spacing w:after="0" w:line="240" w:lineRule="auto"/>
        <w:rPr>
          <w:rFonts w:ascii="Times New Roman" w:eastAsia="Times New Roman" w:hAnsi="Times New Roman" w:cs="Times New Roman"/>
          <w:sz w:val="24"/>
          <w:szCs w:val="24"/>
        </w:rPr>
      </w:pPr>
      <w:r w:rsidRPr="001308C8">
        <w:rPr>
          <w:rFonts w:ascii="Verdana" w:eastAsia="Times New Roman" w:hAnsi="Verdana" w:cs="Times New Roman"/>
          <w:color w:val="555555"/>
          <w:sz w:val="18"/>
          <w:szCs w:val="18"/>
          <w:shd w:val="clear" w:color="auto" w:fill="FFFFFF"/>
        </w:rPr>
        <w:t> </w:t>
      </w:r>
    </w:p>
    <w:p w:rsidR="001308C8" w:rsidRPr="001308C8" w:rsidRDefault="001308C8" w:rsidP="001308C8">
      <w:pPr>
        <w:shd w:val="clear" w:color="auto" w:fill="FFFFFF"/>
        <w:spacing w:after="0" w:line="270" w:lineRule="atLeast"/>
        <w:outlineLvl w:val="2"/>
        <w:rPr>
          <w:rFonts w:ascii="Verdana" w:eastAsia="Times New Roman" w:hAnsi="Verdana" w:cs="Times New Roman"/>
          <w:i/>
          <w:iCs/>
          <w:color w:val="005632"/>
          <w:sz w:val="18"/>
          <w:szCs w:val="18"/>
        </w:rPr>
      </w:pPr>
      <w:r w:rsidRPr="001308C8">
        <w:rPr>
          <w:rFonts w:ascii="Verdana" w:eastAsia="Times New Roman" w:hAnsi="Verdana" w:cs="Times New Roman"/>
          <w:i/>
          <w:iCs/>
          <w:color w:val="005632"/>
          <w:sz w:val="18"/>
          <w:szCs w:val="18"/>
        </w:rPr>
        <w:t>Finance &amp; Audit Committee Report</w:t>
      </w:r>
    </w:p>
    <w:p w:rsidR="001308C8" w:rsidRPr="001308C8" w:rsidRDefault="001308C8" w:rsidP="001308C8">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approve FY2011 Comprehensive Budget.</w:t>
      </w:r>
    </w:p>
    <w:p w:rsidR="001308C8" w:rsidRPr="001308C8" w:rsidRDefault="001308C8" w:rsidP="001308C8">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t>Recommendation to approve Revised Investment Policy.</w:t>
      </w:r>
    </w:p>
    <w:p w:rsidR="001308C8" w:rsidRPr="001308C8" w:rsidRDefault="001308C8" w:rsidP="001308C8">
      <w:pPr>
        <w:numPr>
          <w:ilvl w:val="0"/>
          <w:numId w:val="4"/>
        </w:numPr>
        <w:shd w:val="clear" w:color="auto" w:fill="FFFFFF"/>
        <w:spacing w:after="0" w:line="270" w:lineRule="atLeast"/>
        <w:ind w:left="0"/>
        <w:rPr>
          <w:rFonts w:ascii="Verdana" w:eastAsia="Times New Roman" w:hAnsi="Verdana" w:cs="Times New Roman"/>
          <w:color w:val="555555"/>
          <w:sz w:val="18"/>
          <w:szCs w:val="18"/>
        </w:rPr>
      </w:pPr>
      <w:r w:rsidRPr="001308C8">
        <w:rPr>
          <w:rFonts w:ascii="Verdana" w:eastAsia="Times New Roman" w:hAnsi="Verdana" w:cs="Times New Roman"/>
          <w:color w:val="555555"/>
          <w:sz w:val="18"/>
          <w:szCs w:val="18"/>
        </w:rPr>
        <w:lastRenderedPageBreak/>
        <w:t>Recommendation to amend Resolution No. 2010-CHA-135 to increase not-to-exceed funding amount of Davis Vision Contract.</w:t>
      </w:r>
    </w:p>
    <w:p w:rsidR="002F42EF" w:rsidRDefault="001308C8">
      <w:bookmarkStart w:id="0" w:name="_GoBack"/>
      <w:bookmarkEnd w:id="0"/>
    </w:p>
    <w:sectPr w:rsidR="002F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7800"/>
    <w:multiLevelType w:val="multilevel"/>
    <w:tmpl w:val="C2C0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77EA8"/>
    <w:multiLevelType w:val="multilevel"/>
    <w:tmpl w:val="9394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10966"/>
    <w:multiLevelType w:val="multilevel"/>
    <w:tmpl w:val="60309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EE3517"/>
    <w:multiLevelType w:val="multilevel"/>
    <w:tmpl w:val="D53C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C8"/>
    <w:rsid w:val="001308C8"/>
    <w:rsid w:val="00241192"/>
    <w:rsid w:val="0031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08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08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8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08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08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08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08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08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8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08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08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08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Jung</dc:creator>
  <cp:lastModifiedBy>Christina Jung</cp:lastModifiedBy>
  <cp:revision>2</cp:revision>
  <dcterms:created xsi:type="dcterms:W3CDTF">2014-07-31T21:05:00Z</dcterms:created>
  <dcterms:modified xsi:type="dcterms:W3CDTF">2014-07-31T21:05:00Z</dcterms:modified>
</cp:coreProperties>
</file>